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1277F762" w:rsidR="001F6C94" w:rsidRPr="00037304" w:rsidRDefault="00255C54" w:rsidP="0083778A">
      <w:pPr>
        <w:spacing w:line="360" w:lineRule="auto"/>
        <w:rPr>
          <w:rFonts w:ascii="Roboto" w:eastAsia="SimSun" w:hAnsi="Roboto"/>
          <w:kern w:val="0"/>
          <w14:ligatures w14:val="none"/>
        </w:rPr>
      </w:pPr>
      <w:r>
        <w:rPr>
          <w:rFonts w:ascii="Roboto" w:eastAsia="SimSun" w:hAnsi="Roboto" w:hint="eastAsia"/>
        </w:rPr>
        <w:t>奥地利阿姆施泰滕</w:t>
      </w:r>
      <w:r>
        <w:rPr>
          <w:rFonts w:ascii="Roboto" w:eastAsia="SimSun" w:hAnsi="Roboto" w:hint="eastAsia"/>
        </w:rPr>
        <w:t xml:space="preserve"> </w:t>
      </w:r>
      <w:r w:rsidR="004D1ECB">
        <w:rPr>
          <w:rFonts w:ascii="Roboto" w:eastAsia="SimSun" w:hAnsi="Roboto"/>
        </w:rPr>
        <w:t>–</w:t>
      </w:r>
      <w:r>
        <w:rPr>
          <w:rFonts w:ascii="Roboto" w:eastAsia="SimSun" w:hAnsi="Roboto" w:hint="eastAsia"/>
        </w:rPr>
        <w:t xml:space="preserve"> </w:t>
      </w:r>
      <w:r w:rsidR="004D1ECB">
        <w:rPr>
          <w:rFonts w:ascii="Roboto" w:eastAsia="SimSun" w:hAnsi="Roboto"/>
        </w:rPr>
        <w:t>23/04/2025</w:t>
      </w:r>
    </w:p>
    <w:p w14:paraId="007B9991" w14:textId="77777777" w:rsidR="0083778A" w:rsidRPr="00037304" w:rsidRDefault="0083778A" w:rsidP="0083778A">
      <w:pPr>
        <w:spacing w:line="360" w:lineRule="auto"/>
        <w:rPr>
          <w:rFonts w:ascii="Roboto" w:hAnsi="Roboto"/>
          <w:kern w:val="0"/>
          <w:lang w:val="de-AT"/>
          <w14:ligatures w14:val="none"/>
        </w:rPr>
      </w:pPr>
    </w:p>
    <w:p w14:paraId="25C97D6B" w14:textId="5E52D975" w:rsidR="00255C54" w:rsidRPr="00037304" w:rsidRDefault="00037304" w:rsidP="00037304">
      <w:pPr>
        <w:spacing w:line="360" w:lineRule="auto"/>
        <w:rPr>
          <w:rFonts w:ascii="Roboto" w:eastAsia="SimSun" w:hAnsi="Roboto"/>
          <w:b/>
          <w:bCs/>
          <w:kern w:val="0"/>
          <w:sz w:val="28"/>
          <w:szCs w:val="28"/>
          <w14:ligatures w14:val="none"/>
        </w:rPr>
      </w:pPr>
      <w:r>
        <w:rPr>
          <w:rFonts w:ascii="Roboto" w:eastAsia="SimSun" w:hAnsi="Roboto" w:hint="eastAsia"/>
          <w:b/>
          <w:sz w:val="28"/>
        </w:rPr>
        <w:t xml:space="preserve">LiSEC </w:t>
      </w:r>
      <w:r>
        <w:rPr>
          <w:rFonts w:ascii="Roboto" w:eastAsia="SimSun" w:hAnsi="Roboto" w:hint="eastAsia"/>
          <w:b/>
          <w:sz w:val="28"/>
        </w:rPr>
        <w:t>英国与爱尔兰有限公司热烈欢迎新总监</w:t>
      </w:r>
      <w:r>
        <w:rPr>
          <w:rFonts w:ascii="Roboto" w:eastAsia="SimSun" w:hAnsi="Roboto" w:hint="eastAsia"/>
          <w:b/>
          <w:sz w:val="28"/>
        </w:rPr>
        <w:t xml:space="preserve"> Brett Bedford </w:t>
      </w:r>
    </w:p>
    <w:p w14:paraId="139F86C1" w14:textId="6C16043B" w:rsidR="00BF0C62" w:rsidRDefault="00BF0C62" w:rsidP="00BF0C62">
      <w:pPr>
        <w:spacing w:line="360" w:lineRule="auto"/>
        <w:rPr>
          <w:rFonts w:ascii="Roboto" w:eastAsia="SimSun" w:hAnsi="Roboto"/>
        </w:rPr>
      </w:pPr>
      <w:r>
        <w:rPr>
          <w:rFonts w:ascii="Roboto" w:eastAsia="SimSun" w:hAnsi="Roboto" w:hint="eastAsia"/>
        </w:rPr>
        <w:t xml:space="preserve">LiSEC </w:t>
      </w:r>
      <w:r>
        <w:rPr>
          <w:rFonts w:ascii="Roboto" w:eastAsia="SimSun" w:hAnsi="Roboto" w:hint="eastAsia"/>
        </w:rPr>
        <w:t>很高兴地宣布</w:t>
      </w:r>
      <w:r>
        <w:rPr>
          <w:rFonts w:ascii="Roboto" w:eastAsia="SimSun" w:hAnsi="Roboto" w:hint="eastAsia"/>
        </w:rPr>
        <w:t xml:space="preserve"> Brett Bedford </w:t>
      </w:r>
      <w:r>
        <w:rPr>
          <w:rFonts w:ascii="Roboto" w:eastAsia="SimSun" w:hAnsi="Roboto" w:hint="eastAsia"/>
        </w:rPr>
        <w:t>担任</w:t>
      </w:r>
      <w:r>
        <w:rPr>
          <w:rFonts w:ascii="Roboto" w:eastAsia="SimSun" w:hAnsi="Roboto" w:hint="eastAsia"/>
        </w:rPr>
        <w:t xml:space="preserve"> LiSEC </w:t>
      </w:r>
      <w:r>
        <w:rPr>
          <w:rFonts w:ascii="Roboto" w:eastAsia="SimSun" w:hAnsi="Roboto" w:hint="eastAsia"/>
        </w:rPr>
        <w:t>英国与爱尔兰有限公司新总监一职。他与已经担任总监多年的</w:t>
      </w:r>
      <w:r>
        <w:rPr>
          <w:rFonts w:ascii="Roboto" w:eastAsia="SimSun" w:hAnsi="Roboto" w:hint="eastAsia"/>
        </w:rPr>
        <w:t xml:space="preserve"> Georg </w:t>
      </w:r>
      <w:r>
        <w:rPr>
          <w:rFonts w:ascii="Roboto" w:eastAsia="SimSun" w:hAnsi="Roboto" w:hint="eastAsia"/>
        </w:rPr>
        <w:t>“</w:t>
      </w:r>
      <w:r>
        <w:rPr>
          <w:rFonts w:ascii="Roboto" w:eastAsia="SimSun" w:hAnsi="Roboto" w:hint="eastAsia"/>
        </w:rPr>
        <w:t>Bobby</w:t>
      </w:r>
      <w:r>
        <w:rPr>
          <w:rFonts w:ascii="Roboto" w:eastAsia="SimSun" w:hAnsi="Roboto" w:hint="eastAsia"/>
        </w:rPr>
        <w:t>”</w:t>
      </w:r>
      <w:r>
        <w:rPr>
          <w:rFonts w:ascii="Roboto" w:eastAsia="SimSun" w:hAnsi="Roboto" w:hint="eastAsia"/>
        </w:rPr>
        <w:t xml:space="preserve"> Mair </w:t>
      </w:r>
      <w:r>
        <w:rPr>
          <w:rFonts w:ascii="Roboto" w:eastAsia="SimSun" w:hAnsi="Roboto" w:hint="eastAsia"/>
        </w:rPr>
        <w:t>一同分担这份责任。凭借自己在玻璃安装、电气系统和自动化领域积累的经验，</w:t>
      </w:r>
      <w:r>
        <w:rPr>
          <w:rFonts w:ascii="Roboto" w:eastAsia="SimSun" w:hAnsi="Roboto" w:hint="eastAsia"/>
        </w:rPr>
        <w:t xml:space="preserve">Brett Bedford </w:t>
      </w:r>
      <w:r>
        <w:rPr>
          <w:rFonts w:ascii="Roboto" w:eastAsia="SimSun" w:hAnsi="Roboto" w:hint="eastAsia"/>
        </w:rPr>
        <w:t>足以胜任</w:t>
      </w:r>
      <w:r>
        <w:rPr>
          <w:rFonts w:ascii="Roboto" w:eastAsia="SimSun" w:hAnsi="Roboto" w:hint="eastAsia"/>
        </w:rPr>
        <w:t xml:space="preserve"> LiSEC </w:t>
      </w:r>
      <w:r>
        <w:rPr>
          <w:rFonts w:ascii="Roboto" w:eastAsia="SimSun" w:hAnsi="Roboto" w:hint="eastAsia"/>
        </w:rPr>
        <w:t>英国与爱尔兰有限公司的管理工作，该公司目前正将机器和软件事业部合二为一，并奉行以客户为导向的管理理念。</w:t>
      </w:r>
    </w:p>
    <w:p w14:paraId="41886EFD" w14:textId="4C6E2B61" w:rsidR="00BF0C62" w:rsidRDefault="00BF0C62" w:rsidP="00522560">
      <w:pPr>
        <w:spacing w:line="360" w:lineRule="auto"/>
        <w:rPr>
          <w:rFonts w:ascii="Roboto" w:eastAsia="SimSun" w:hAnsi="Roboto"/>
        </w:rPr>
      </w:pPr>
      <w:r>
        <w:rPr>
          <w:rFonts w:ascii="Roboto" w:eastAsia="SimSun" w:hAnsi="Roboto" w:hint="eastAsia"/>
        </w:rPr>
        <w:t>此次调整也让总公司有机会回顾这家分公司的发展历史，并清楚了解目前采取的各项举措以及对未来的展望。</w:t>
      </w:r>
    </w:p>
    <w:p w14:paraId="1F0B7A5D" w14:textId="15C12648" w:rsidR="0088563F" w:rsidRPr="001B7C63" w:rsidRDefault="0088563F" w:rsidP="004F6EE8">
      <w:pPr>
        <w:spacing w:line="360" w:lineRule="auto"/>
        <w:rPr>
          <w:rFonts w:ascii="Roboto" w:eastAsia="SimSun" w:hAnsi="Roboto"/>
          <w:b/>
        </w:rPr>
      </w:pPr>
      <w:r>
        <w:rPr>
          <w:rFonts w:ascii="Roboto" w:eastAsia="SimSun" w:hAnsi="Roboto" w:hint="eastAsia"/>
          <w:b/>
        </w:rPr>
        <w:t>深耕英国市场</w:t>
      </w:r>
      <w:r>
        <w:rPr>
          <w:rFonts w:ascii="Roboto" w:eastAsia="SimSun" w:hAnsi="Roboto" w:hint="eastAsia"/>
          <w:b/>
        </w:rPr>
        <w:t xml:space="preserve"> 50 </w:t>
      </w:r>
      <w:r>
        <w:rPr>
          <w:rFonts w:ascii="Roboto" w:eastAsia="SimSun" w:hAnsi="Roboto" w:hint="eastAsia"/>
          <w:b/>
        </w:rPr>
        <w:t>年</w:t>
      </w:r>
    </w:p>
    <w:p w14:paraId="036B20F9" w14:textId="3D2E7C56" w:rsidR="00BF0C62" w:rsidRPr="00BF0C62" w:rsidRDefault="00BF0C62" w:rsidP="00BF0C62">
      <w:pPr>
        <w:spacing w:line="360" w:lineRule="auto"/>
        <w:rPr>
          <w:rFonts w:ascii="Roboto" w:eastAsia="SimSun" w:hAnsi="Roboto"/>
        </w:rPr>
      </w:pPr>
      <w:bookmarkStart w:id="0" w:name="_Hlk194647974"/>
      <w:r>
        <w:rPr>
          <w:rFonts w:ascii="Roboto" w:eastAsia="SimSun" w:hAnsi="Roboto" w:hint="eastAsia"/>
        </w:rPr>
        <w:t>这家负责英国与爱尔兰市场的</w:t>
      </w:r>
      <w:r>
        <w:rPr>
          <w:rFonts w:ascii="Roboto" w:eastAsia="SimSun" w:hAnsi="Roboto" w:hint="eastAsia"/>
        </w:rPr>
        <w:t xml:space="preserve"> LiSEC </w:t>
      </w:r>
      <w:r>
        <w:rPr>
          <w:rFonts w:ascii="Roboto" w:eastAsia="SimSun" w:hAnsi="Roboto" w:hint="eastAsia"/>
        </w:rPr>
        <w:t>分公司成立于</w:t>
      </w:r>
      <w:r>
        <w:rPr>
          <w:rFonts w:ascii="Roboto" w:eastAsia="SimSun" w:hAnsi="Roboto" w:hint="eastAsia"/>
        </w:rPr>
        <w:t xml:space="preserve"> 1987 </w:t>
      </w:r>
      <w:r>
        <w:rPr>
          <w:rFonts w:ascii="Roboto" w:eastAsia="SimSun" w:hAnsi="Roboto" w:hint="eastAsia"/>
        </w:rPr>
        <w:t>年，当时只是由</w:t>
      </w:r>
      <w:r>
        <w:rPr>
          <w:rFonts w:ascii="Roboto" w:eastAsia="SimSun" w:hAnsi="Roboto" w:hint="eastAsia"/>
        </w:rPr>
        <w:t xml:space="preserve"> Davide Clayton </w:t>
      </w:r>
      <w:r>
        <w:rPr>
          <w:rFonts w:ascii="Roboto" w:eastAsia="SimSun" w:hAnsi="Roboto" w:hint="eastAsia"/>
        </w:rPr>
        <w:t>一人负责的机器销售代理处，其发展迄今为止经历了多个阶段。随着业务稳步扩展到整个英国和爱尔兰后，该销售代理处于</w:t>
      </w:r>
      <w:r>
        <w:rPr>
          <w:rFonts w:ascii="Roboto" w:eastAsia="SimSun" w:hAnsi="Roboto" w:hint="eastAsia"/>
        </w:rPr>
        <w:t xml:space="preserve"> 2003 </w:t>
      </w:r>
      <w:r>
        <w:rPr>
          <w:rFonts w:ascii="Roboto" w:eastAsia="SimSun" w:hAnsi="Roboto" w:hint="eastAsia"/>
        </w:rPr>
        <w:t>年完全整合到</w:t>
      </w:r>
      <w:r>
        <w:rPr>
          <w:rFonts w:ascii="Roboto" w:eastAsia="SimSun" w:hAnsi="Roboto" w:hint="eastAsia"/>
        </w:rPr>
        <w:t xml:space="preserve"> LiSEC </w:t>
      </w:r>
      <w:r>
        <w:rPr>
          <w:rFonts w:ascii="Roboto" w:eastAsia="SimSun" w:hAnsi="Roboto" w:hint="eastAsia"/>
        </w:rPr>
        <w:t>品牌中。当年的第一批客户就十分信任</w:t>
      </w:r>
      <w:r>
        <w:rPr>
          <w:rFonts w:ascii="Roboto" w:eastAsia="SimSun" w:hAnsi="Roboto" w:hint="eastAsia"/>
        </w:rPr>
        <w:t xml:space="preserve"> LiSEC</w:t>
      </w:r>
      <w:r>
        <w:rPr>
          <w:rFonts w:ascii="Roboto" w:eastAsia="SimSun" w:hAnsi="Roboto" w:hint="eastAsia"/>
        </w:rPr>
        <w:t>，其中一些客户至今仍是玻璃工业的行业翘楚。</w:t>
      </w:r>
      <w:r>
        <w:rPr>
          <w:rFonts w:ascii="Roboto" w:eastAsia="SimSun" w:hAnsi="Roboto" w:hint="eastAsia"/>
        </w:rPr>
        <w:t xml:space="preserve"> </w:t>
      </w:r>
    </w:p>
    <w:bookmarkEnd w:id="0"/>
    <w:p w14:paraId="1B6DBCFF" w14:textId="18F3EAD2" w:rsidR="00BF0C62" w:rsidRPr="005B1E75" w:rsidRDefault="005B1E75" w:rsidP="00045A36">
      <w:pPr>
        <w:spacing w:line="360" w:lineRule="auto"/>
        <w:rPr>
          <w:rFonts w:ascii="Roboto" w:eastAsia="SimSun" w:hAnsi="Roboto"/>
        </w:rPr>
      </w:pPr>
      <w:r>
        <w:rPr>
          <w:rFonts w:ascii="Roboto" w:eastAsia="SimSun" w:hAnsi="Roboto" w:hint="eastAsia"/>
        </w:rPr>
        <w:t xml:space="preserve">2009 </w:t>
      </w:r>
      <w:r>
        <w:rPr>
          <w:rFonts w:ascii="Roboto" w:eastAsia="SimSun" w:hAnsi="Roboto" w:hint="eastAsia"/>
        </w:rPr>
        <w:t>年，</w:t>
      </w:r>
      <w:r>
        <w:rPr>
          <w:rFonts w:ascii="Roboto" w:eastAsia="SimSun" w:hAnsi="Roboto" w:hint="eastAsia"/>
        </w:rPr>
        <w:t xml:space="preserve">Peter Lisec </w:t>
      </w:r>
      <w:r>
        <w:rPr>
          <w:rFonts w:ascii="Roboto" w:eastAsia="SimSun" w:hAnsi="Roboto" w:hint="eastAsia"/>
        </w:rPr>
        <w:t>的离世产生了深远的影响：机器和软件两个业务版块开始分开运营。</w:t>
      </w:r>
      <w:r>
        <w:rPr>
          <w:rFonts w:ascii="Roboto" w:eastAsia="SimSun" w:hAnsi="Roboto" w:hint="eastAsia"/>
        </w:rPr>
        <w:t xml:space="preserve">2017 </w:t>
      </w:r>
      <w:r>
        <w:rPr>
          <w:rFonts w:ascii="Roboto" w:eastAsia="SimSun" w:hAnsi="Roboto" w:hint="eastAsia"/>
        </w:rPr>
        <w:t>年，管理层发生变动，重新将机器质量列为重点关注对象，并最终在</w:t>
      </w:r>
      <w:r>
        <w:rPr>
          <w:rFonts w:ascii="Roboto" w:eastAsia="SimSun" w:hAnsi="Roboto" w:hint="eastAsia"/>
        </w:rPr>
        <w:t xml:space="preserve"> 2024 </w:t>
      </w:r>
      <w:r>
        <w:rPr>
          <w:rFonts w:ascii="Roboto" w:eastAsia="SimSun" w:hAnsi="Roboto" w:hint="eastAsia"/>
        </w:rPr>
        <w:t>年重新合并</w:t>
      </w:r>
      <w:r>
        <w:rPr>
          <w:rFonts w:ascii="Roboto" w:eastAsia="SimSun" w:hAnsi="Roboto" w:hint="eastAsia"/>
        </w:rPr>
        <w:t xml:space="preserve"> LiSEC </w:t>
      </w:r>
      <w:r>
        <w:rPr>
          <w:rFonts w:ascii="Roboto" w:eastAsia="SimSun" w:hAnsi="Roboto" w:hint="eastAsia"/>
        </w:rPr>
        <w:t>英国软件公司。现在，这家公司又能为客户提供一条龙服务，并能更快地作出响应，即在收到询价后，尽快给出报价。正因为如此，</w:t>
      </w:r>
      <w:r>
        <w:rPr>
          <w:rFonts w:ascii="Roboto" w:eastAsia="SimSun" w:hAnsi="Roboto" w:hint="eastAsia"/>
        </w:rPr>
        <w:t xml:space="preserve">LiSEC </w:t>
      </w:r>
      <w:r>
        <w:rPr>
          <w:rFonts w:ascii="Roboto" w:eastAsia="SimSun" w:hAnsi="Roboto" w:hint="eastAsia"/>
        </w:rPr>
        <w:t>英国与爱尔兰有限公司现如今有能力在爱尔兰、威尔士和英国承接最大规模的项目。</w:t>
      </w:r>
      <w:r>
        <w:rPr>
          <w:rFonts w:ascii="Roboto" w:eastAsia="SimSun" w:hAnsi="Roboto" w:hint="eastAsia"/>
        </w:rPr>
        <w:t xml:space="preserve"> </w:t>
      </w:r>
    </w:p>
    <w:p w14:paraId="53DBE2FD" w14:textId="34FACB49" w:rsidR="0088563F" w:rsidRPr="005B1E75" w:rsidRDefault="005B1E75" w:rsidP="004F6EE8">
      <w:pPr>
        <w:spacing w:line="360" w:lineRule="auto"/>
        <w:rPr>
          <w:rFonts w:ascii="Roboto" w:eastAsia="SimSun" w:hAnsi="Roboto"/>
          <w:b/>
        </w:rPr>
      </w:pPr>
      <w:r>
        <w:rPr>
          <w:rFonts w:ascii="Roboto" w:eastAsia="SimSun" w:hAnsi="Roboto" w:hint="eastAsia"/>
          <w:b/>
        </w:rPr>
        <w:t>英国与爱尔兰的</w:t>
      </w:r>
      <w:r>
        <w:rPr>
          <w:rFonts w:ascii="Roboto" w:eastAsia="SimSun" w:hAnsi="Roboto" w:hint="eastAsia"/>
          <w:b/>
        </w:rPr>
        <w:t xml:space="preserve"> LiSEC </w:t>
      </w:r>
      <w:r>
        <w:rPr>
          <w:rFonts w:ascii="Roboto" w:eastAsia="SimSun" w:hAnsi="Roboto" w:hint="eastAsia"/>
          <w:b/>
        </w:rPr>
        <w:t>中心拥有一支强大的团队</w:t>
      </w:r>
    </w:p>
    <w:p w14:paraId="589FE378" w14:textId="1C87310B" w:rsidR="00492056" w:rsidRDefault="005B1E75" w:rsidP="00492056">
      <w:pPr>
        <w:spacing w:line="360" w:lineRule="auto"/>
        <w:rPr>
          <w:rFonts w:ascii="Roboto" w:eastAsia="SimSun" w:hAnsi="Roboto"/>
        </w:rPr>
      </w:pPr>
      <w:r>
        <w:rPr>
          <w:rFonts w:ascii="Roboto" w:eastAsia="SimSun" w:hAnsi="Roboto" w:hint="eastAsia"/>
        </w:rPr>
        <w:t>对于</w:t>
      </w:r>
      <w:r>
        <w:rPr>
          <w:rFonts w:ascii="Roboto" w:eastAsia="SimSun" w:hAnsi="Roboto" w:hint="eastAsia"/>
        </w:rPr>
        <w:t xml:space="preserve"> LiSEC </w:t>
      </w:r>
      <w:r>
        <w:rPr>
          <w:rFonts w:ascii="Roboto" w:eastAsia="SimSun" w:hAnsi="Roboto" w:hint="eastAsia"/>
        </w:rPr>
        <w:t>英国与爱尔兰有限公司而言，改变的只是名称和组织架构，得力干将们未动分毫。目前，团队的元老级员工包括有</w:t>
      </w:r>
      <w:r>
        <w:rPr>
          <w:rFonts w:ascii="Roboto" w:eastAsia="SimSun" w:hAnsi="Roboto" w:hint="eastAsia"/>
        </w:rPr>
        <w:t xml:space="preserve"> Vinny Kirkland</w:t>
      </w:r>
      <w:r>
        <w:rPr>
          <w:rFonts w:ascii="Roboto" w:eastAsia="SimSun" w:hAnsi="Roboto" w:hint="eastAsia"/>
        </w:rPr>
        <w:t>（服务）、</w:t>
      </w:r>
      <w:r>
        <w:rPr>
          <w:rFonts w:ascii="Roboto" w:eastAsia="SimSun" w:hAnsi="Roboto" w:hint="eastAsia"/>
        </w:rPr>
        <w:t xml:space="preserve">Gerard </w:t>
      </w:r>
      <w:r>
        <w:rPr>
          <w:rFonts w:ascii="Roboto" w:eastAsia="SimSun" w:hAnsi="Roboto" w:hint="eastAsia"/>
        </w:rPr>
        <w:t>“</w:t>
      </w:r>
      <w:r>
        <w:rPr>
          <w:rFonts w:ascii="Roboto" w:eastAsia="SimSun" w:hAnsi="Roboto" w:hint="eastAsia"/>
        </w:rPr>
        <w:t>Ged</w:t>
      </w:r>
      <w:r>
        <w:rPr>
          <w:rFonts w:ascii="Roboto" w:eastAsia="SimSun" w:hAnsi="Roboto" w:hint="eastAsia"/>
        </w:rPr>
        <w:t>”</w:t>
      </w:r>
      <w:r>
        <w:rPr>
          <w:rFonts w:ascii="Roboto" w:eastAsia="SimSun" w:hAnsi="Roboto" w:hint="eastAsia"/>
        </w:rPr>
        <w:t xml:space="preserve"> Smith</w:t>
      </w:r>
      <w:r>
        <w:rPr>
          <w:rFonts w:ascii="Roboto" w:eastAsia="SimSun" w:hAnsi="Roboto" w:hint="eastAsia"/>
        </w:rPr>
        <w:t>（软件销售）、</w:t>
      </w:r>
      <w:r>
        <w:rPr>
          <w:rFonts w:ascii="Roboto" w:eastAsia="SimSun" w:hAnsi="Roboto" w:hint="eastAsia"/>
        </w:rPr>
        <w:t>John Foster</w:t>
      </w:r>
      <w:r>
        <w:rPr>
          <w:rFonts w:ascii="Roboto" w:eastAsia="SimSun" w:hAnsi="Roboto" w:hint="eastAsia"/>
        </w:rPr>
        <w:t>和</w:t>
      </w:r>
      <w:r>
        <w:rPr>
          <w:rFonts w:ascii="Roboto" w:eastAsia="SimSun" w:hAnsi="Roboto" w:hint="eastAsia"/>
        </w:rPr>
        <w:t xml:space="preserve"> Stephanie Cutler</w:t>
      </w:r>
      <w:r>
        <w:rPr>
          <w:rFonts w:ascii="Roboto" w:eastAsia="SimSun" w:hAnsi="Roboto" w:hint="eastAsia"/>
        </w:rPr>
        <w:t>（机器销售）。这四个人在平板玻璃行业的从业时间加起来有近</w:t>
      </w:r>
      <w:r>
        <w:rPr>
          <w:rFonts w:ascii="Roboto" w:eastAsia="SimSun" w:hAnsi="Roboto" w:hint="eastAsia"/>
        </w:rPr>
        <w:t xml:space="preserve"> 100 </w:t>
      </w:r>
      <w:r>
        <w:rPr>
          <w:rFonts w:ascii="Roboto" w:eastAsia="SimSun" w:hAnsi="Roboto" w:hint="eastAsia"/>
        </w:rPr>
        <w:t>年——他们的经验和专业知识绝对是当之无愧的瑰宝。</w:t>
      </w:r>
      <w:r>
        <w:rPr>
          <w:rFonts w:ascii="Roboto" w:eastAsia="SimSun" w:hAnsi="Roboto" w:hint="eastAsia"/>
        </w:rPr>
        <w:t xml:space="preserve"> </w:t>
      </w:r>
    </w:p>
    <w:p w14:paraId="7BB8FCCA" w14:textId="497FF545" w:rsidR="00492056" w:rsidRPr="00492056" w:rsidRDefault="00492056" w:rsidP="00492056">
      <w:pPr>
        <w:spacing w:line="360" w:lineRule="auto"/>
        <w:rPr>
          <w:rFonts w:ascii="Roboto" w:eastAsia="SimSun" w:hAnsi="Roboto"/>
        </w:rPr>
      </w:pPr>
      <w:r>
        <w:rPr>
          <w:rFonts w:ascii="Roboto" w:eastAsia="SimSun" w:hAnsi="Roboto" w:hint="eastAsia"/>
        </w:rPr>
        <w:lastRenderedPageBreak/>
        <w:t>该团队目前共有</w:t>
      </w:r>
      <w:r>
        <w:rPr>
          <w:rFonts w:ascii="Roboto" w:eastAsia="SimSun" w:hAnsi="Roboto" w:hint="eastAsia"/>
        </w:rPr>
        <w:t xml:space="preserve"> 19 </w:t>
      </w:r>
      <w:r>
        <w:rPr>
          <w:rFonts w:ascii="Roboto" w:eastAsia="SimSun" w:hAnsi="Roboto" w:hint="eastAsia"/>
        </w:rPr>
        <w:t>名成员，囊括了服务技术人员和软件支持人员，并计划在来年实施扩招。最近加入该团队的就是新上任的联合总监</w:t>
      </w:r>
      <w:r>
        <w:rPr>
          <w:rFonts w:ascii="Roboto" w:eastAsia="SimSun" w:hAnsi="Roboto" w:hint="eastAsia"/>
        </w:rPr>
        <w:t xml:space="preserve"> Brett Bedford</w:t>
      </w:r>
      <w:r>
        <w:rPr>
          <w:rFonts w:ascii="Roboto" w:eastAsia="SimSun" w:hAnsi="Roboto" w:hint="eastAsia"/>
        </w:rPr>
        <w:t>。他接替了</w:t>
      </w:r>
      <w:r>
        <w:rPr>
          <w:rFonts w:ascii="Roboto" w:eastAsia="SimSun" w:hAnsi="Roboto" w:hint="eastAsia"/>
        </w:rPr>
        <w:t xml:space="preserve"> Colin Bickley</w:t>
      </w:r>
      <w:r>
        <w:rPr>
          <w:rFonts w:ascii="Roboto" w:eastAsia="SimSun" w:hAnsi="Roboto" w:hint="eastAsia"/>
        </w:rPr>
        <w:t>，后者在</w:t>
      </w:r>
      <w:r>
        <w:rPr>
          <w:rFonts w:ascii="Roboto" w:eastAsia="SimSun" w:hAnsi="Roboto" w:hint="eastAsia"/>
        </w:rPr>
        <w:t xml:space="preserve"> LiSEC </w:t>
      </w:r>
      <w:r>
        <w:rPr>
          <w:rFonts w:ascii="Roboto" w:eastAsia="SimSun" w:hAnsi="Roboto" w:hint="eastAsia"/>
        </w:rPr>
        <w:t>矜矜业业地工作了近</w:t>
      </w:r>
      <w:r>
        <w:rPr>
          <w:rFonts w:ascii="Roboto" w:eastAsia="SimSun" w:hAnsi="Roboto" w:hint="eastAsia"/>
        </w:rPr>
        <w:t xml:space="preserve"> 30 </w:t>
      </w:r>
      <w:r>
        <w:rPr>
          <w:rFonts w:ascii="Roboto" w:eastAsia="SimSun" w:hAnsi="Roboto" w:hint="eastAsia"/>
        </w:rPr>
        <w:t>年，即将离开公司。</w:t>
      </w:r>
    </w:p>
    <w:p w14:paraId="2EE839FD" w14:textId="77777777" w:rsidR="00492056" w:rsidRPr="00492056" w:rsidRDefault="00492056" w:rsidP="00492056">
      <w:pPr>
        <w:spacing w:line="360" w:lineRule="auto"/>
        <w:rPr>
          <w:rFonts w:ascii="Roboto" w:eastAsia="SimSun" w:hAnsi="Roboto"/>
          <w:b/>
        </w:rPr>
      </w:pPr>
      <w:r>
        <w:rPr>
          <w:rFonts w:ascii="Roboto" w:eastAsia="SimSun" w:hAnsi="Roboto" w:hint="eastAsia"/>
          <w:b/>
        </w:rPr>
        <w:t>目前的各项举措和未来计划</w:t>
      </w:r>
    </w:p>
    <w:p w14:paraId="51E0B37E" w14:textId="3C7779AB" w:rsidR="00492056" w:rsidRDefault="00492056" w:rsidP="001B7C63">
      <w:pPr>
        <w:spacing w:line="360" w:lineRule="auto"/>
        <w:rPr>
          <w:rFonts w:ascii="Roboto" w:eastAsia="SimSun" w:hAnsi="Roboto"/>
        </w:rPr>
      </w:pPr>
      <w:r>
        <w:rPr>
          <w:rFonts w:ascii="Roboto" w:eastAsia="SimSun" w:hAnsi="Roboto" w:hint="eastAsia"/>
        </w:rPr>
        <w:t>目前，多项旨在优化运营流程和提高客户满意度的举措正在有力推进。“我们致力于将机器与软件合二为一，采取以客户为导向的运营模式。”</w:t>
      </w:r>
      <w:r>
        <w:rPr>
          <w:rFonts w:ascii="Roboto" w:eastAsia="SimSun" w:hAnsi="Roboto" w:hint="eastAsia"/>
        </w:rPr>
        <w:t xml:space="preserve">Bedford </w:t>
      </w:r>
      <w:r>
        <w:rPr>
          <w:rFonts w:ascii="Roboto" w:eastAsia="SimSun" w:hAnsi="Roboto" w:hint="eastAsia"/>
        </w:rPr>
        <w:t>先生表示，“不论是出于销售目的，还是为了解决故障，我们的目标都是尽快为客户提供可靠帮助。我们目前正在核查当地的备件库存，并扩大技术团队的规模，在加快响应速度的同时，将业务版图扩大到整个英国和爱尔兰地区。我们的目标是简化与</w:t>
      </w:r>
      <w:r>
        <w:rPr>
          <w:rFonts w:ascii="Roboto" w:eastAsia="SimSun" w:hAnsi="Roboto" w:hint="eastAsia"/>
        </w:rPr>
        <w:t xml:space="preserve"> LiSEC </w:t>
      </w:r>
      <w:r>
        <w:rPr>
          <w:rFonts w:ascii="Roboto" w:eastAsia="SimSun" w:hAnsi="Roboto" w:hint="eastAsia"/>
        </w:rPr>
        <w:t>总部的合作，同时保持响应速度和可靠性。”</w:t>
      </w:r>
    </w:p>
    <w:p w14:paraId="110A33A1" w14:textId="2D351705" w:rsidR="002A5693" w:rsidRPr="002A5693" w:rsidRDefault="002A5693" w:rsidP="002A5693">
      <w:pPr>
        <w:spacing w:line="360" w:lineRule="auto"/>
        <w:rPr>
          <w:rFonts w:ascii="Roboto" w:eastAsia="SimSun" w:hAnsi="Roboto"/>
        </w:rPr>
      </w:pPr>
      <w:bookmarkStart w:id="1" w:name="_Hlk194648851"/>
      <w:r>
        <w:rPr>
          <w:rFonts w:ascii="Roboto" w:eastAsia="SimSun" w:hAnsi="Roboto" w:hint="eastAsia"/>
        </w:rPr>
        <w:t>展望未来，</w:t>
      </w:r>
      <w:r>
        <w:rPr>
          <w:rFonts w:ascii="Roboto" w:eastAsia="SimSun" w:hAnsi="Roboto" w:hint="eastAsia"/>
        </w:rPr>
        <w:t xml:space="preserve">LiSEC </w:t>
      </w:r>
      <w:r>
        <w:rPr>
          <w:rFonts w:ascii="Roboto" w:eastAsia="SimSun" w:hAnsi="Roboto" w:hint="eastAsia"/>
        </w:rPr>
        <w:t>英国与爱尔兰有限公司希望能够不受规模和要求的限制为自家客户提供鼎力支持。</w:t>
      </w:r>
      <w:r>
        <w:rPr>
          <w:rFonts w:ascii="Roboto" w:eastAsia="SimSun" w:hAnsi="Roboto" w:hint="eastAsia"/>
        </w:rPr>
        <w:t xml:space="preserve">Bedford </w:t>
      </w:r>
      <w:r>
        <w:rPr>
          <w:rFonts w:ascii="Roboto" w:eastAsia="SimSun" w:hAnsi="Roboto" w:hint="eastAsia"/>
        </w:rPr>
        <w:t>先生解释道：“我很高兴能与我们的客户有更长的相处时间，并更好地理解客户不断变化的需求。在此期间获取到的资讯和见解有助于书写</w:t>
      </w:r>
      <w:r>
        <w:rPr>
          <w:rFonts w:ascii="Roboto" w:eastAsia="SimSun" w:hAnsi="Roboto" w:hint="eastAsia"/>
        </w:rPr>
        <w:t xml:space="preserve"> LiSEC </w:t>
      </w:r>
      <w:r>
        <w:rPr>
          <w:rFonts w:ascii="Roboto" w:eastAsia="SimSun" w:hAnsi="Roboto" w:hint="eastAsia"/>
        </w:rPr>
        <w:t>英国分公司的下一个篇章。”</w:t>
      </w:r>
    </w:p>
    <w:bookmarkEnd w:id="1"/>
    <w:p w14:paraId="20DA81EE" w14:textId="77777777" w:rsidR="00FE757F" w:rsidRPr="00487BE2" w:rsidRDefault="00FE757F" w:rsidP="00161E24">
      <w:pPr>
        <w:spacing w:line="360" w:lineRule="auto"/>
        <w:rPr>
          <w:rFonts w:ascii="Roboto" w:hAnsi="Roboto"/>
          <w:lang w:val="de-AT"/>
        </w:rPr>
      </w:pPr>
    </w:p>
    <w:p w14:paraId="3C33C3BB" w14:textId="49FC67E1" w:rsidR="007E1351" w:rsidRPr="007E1351" w:rsidRDefault="007E1351" w:rsidP="00161E24">
      <w:pPr>
        <w:spacing w:line="360" w:lineRule="auto"/>
        <w:rPr>
          <w:rFonts w:ascii="Roboto" w:eastAsia="SimSun" w:hAnsi="Roboto"/>
          <w:b/>
        </w:rPr>
      </w:pPr>
      <w:r>
        <w:rPr>
          <w:rFonts w:hint="eastAsia"/>
        </w:rPr>
        <w:br w:type="column"/>
      </w:r>
      <w:r>
        <w:rPr>
          <w:rFonts w:ascii="Roboto" w:eastAsia="SimSun" w:hAnsi="Roboto" w:hint="eastAsia"/>
          <w:b/>
        </w:rPr>
        <w:lastRenderedPageBreak/>
        <w:t>图片：</w:t>
      </w:r>
      <w:r>
        <w:rPr>
          <w:rFonts w:ascii="Roboto" w:eastAsia="SimSun" w:hAnsi="Roboto" w:hint="eastAsia"/>
          <w:b/>
        </w:rPr>
        <w:t xml:space="preserve"> </w:t>
      </w:r>
    </w:p>
    <w:p w14:paraId="4F9C4EE7" w14:textId="77777777" w:rsidR="007E1351" w:rsidRDefault="007E1351" w:rsidP="007232E0">
      <w:pPr>
        <w:spacing w:line="360" w:lineRule="auto"/>
        <w:rPr>
          <w:rFonts w:ascii="Roboto" w:eastAsia="SimSun" w:hAnsi="Roboto"/>
        </w:rPr>
      </w:pPr>
      <w:r>
        <w:rPr>
          <w:rFonts w:ascii="Roboto" w:eastAsia="SimSun" w:hAnsi="Roboto" w:hint="eastAsia"/>
          <w:noProof/>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Stephanie Cutler</w:t>
      </w:r>
      <w:r>
        <w:rPr>
          <w:rFonts w:ascii="Roboto" w:eastAsia="SimSun" w:hAnsi="Roboto" w:hint="eastAsia"/>
        </w:rPr>
        <w:t>、</w:t>
      </w:r>
      <w:r>
        <w:rPr>
          <w:rFonts w:ascii="Roboto" w:eastAsia="SimSun" w:hAnsi="Roboto" w:hint="eastAsia"/>
        </w:rPr>
        <w:t>Brett Bedford</w:t>
      </w:r>
      <w:r>
        <w:rPr>
          <w:rFonts w:ascii="Roboto" w:eastAsia="SimSun" w:hAnsi="Roboto" w:hint="eastAsia"/>
        </w:rPr>
        <w:t>、</w:t>
      </w:r>
      <w:r>
        <w:rPr>
          <w:rFonts w:ascii="Roboto" w:eastAsia="SimSun" w:hAnsi="Roboto" w:hint="eastAsia"/>
        </w:rPr>
        <w:t>John Foster</w:t>
      </w:r>
      <w:r>
        <w:rPr>
          <w:rFonts w:ascii="Roboto" w:eastAsia="SimSun" w:hAnsi="Roboto" w:hint="eastAsia"/>
        </w:rPr>
        <w:t>、</w:t>
      </w:r>
      <w:r>
        <w:rPr>
          <w:rFonts w:ascii="Roboto" w:eastAsia="SimSun" w:hAnsi="Roboto" w:hint="eastAsia"/>
        </w:rPr>
        <w:t>Vinny Kirkland</w:t>
      </w:r>
      <w:r>
        <w:rPr>
          <w:rFonts w:ascii="Roboto" w:eastAsia="SimSun" w:hAnsi="Roboto" w:hint="eastAsia"/>
        </w:rPr>
        <w:t>、</w:t>
      </w:r>
      <w:r>
        <w:rPr>
          <w:rFonts w:ascii="Roboto" w:eastAsia="SimSun" w:hAnsi="Roboto" w:hint="eastAsia"/>
        </w:rPr>
        <w:t xml:space="preserve">Gerard Smith </w:t>
      </w:r>
    </w:p>
    <w:p w14:paraId="291F1291" w14:textId="77777777" w:rsidR="007E1351" w:rsidRDefault="007E1351" w:rsidP="007232E0">
      <w:pPr>
        <w:spacing w:line="360" w:lineRule="auto"/>
        <w:rPr>
          <w:rFonts w:ascii="Roboto" w:eastAsia="SimSun" w:hAnsi="Roboto"/>
        </w:rPr>
      </w:pPr>
      <w:r>
        <w:rPr>
          <w:rFonts w:ascii="Roboto" w:eastAsia="SimSun" w:hAnsi="Roboto" w:hint="eastAsia"/>
          <w:noProof/>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Stephanie Cutler</w:t>
      </w:r>
      <w:r>
        <w:rPr>
          <w:rFonts w:ascii="Roboto" w:eastAsia="SimSun" w:hAnsi="Roboto" w:hint="eastAsia"/>
        </w:rPr>
        <w:t>、</w:t>
      </w:r>
      <w:r>
        <w:rPr>
          <w:rFonts w:ascii="Roboto" w:eastAsia="SimSun" w:hAnsi="Roboto" w:hint="eastAsia"/>
        </w:rPr>
        <w:t>John Foster</w:t>
      </w:r>
      <w:r>
        <w:rPr>
          <w:rFonts w:ascii="Roboto" w:eastAsia="SimSun" w:hAnsi="Roboto" w:hint="eastAsia"/>
        </w:rPr>
        <w:t>、</w:t>
      </w:r>
      <w:r>
        <w:rPr>
          <w:rFonts w:ascii="Roboto" w:eastAsia="SimSun" w:hAnsi="Roboto" w:hint="eastAsia"/>
        </w:rPr>
        <w:t>Vinny Kirkland</w:t>
      </w:r>
      <w:r>
        <w:rPr>
          <w:rFonts w:ascii="Roboto" w:eastAsia="SimSun" w:hAnsi="Roboto" w:hint="eastAsia"/>
        </w:rPr>
        <w:t>、</w:t>
      </w:r>
      <w:r>
        <w:rPr>
          <w:rFonts w:ascii="Roboto" w:eastAsia="SimSun" w:hAnsi="Roboto" w:hint="eastAsia"/>
        </w:rPr>
        <w:t>Brett Bedford</w:t>
      </w:r>
      <w:r>
        <w:rPr>
          <w:rFonts w:ascii="Roboto" w:eastAsia="SimSun" w:hAnsi="Roboto" w:hint="eastAsia"/>
        </w:rPr>
        <w:t>、</w:t>
      </w:r>
      <w:r>
        <w:rPr>
          <w:rFonts w:ascii="Roboto" w:eastAsia="SimSun" w:hAnsi="Roboto" w:hint="eastAsia"/>
        </w:rPr>
        <w:t xml:space="preserve">Gerard Smith </w:t>
      </w:r>
    </w:p>
    <w:p w14:paraId="20206A44" w14:textId="77777777" w:rsidR="007E1351" w:rsidRDefault="007E1351" w:rsidP="007232E0">
      <w:pPr>
        <w:spacing w:line="360" w:lineRule="auto"/>
        <w:rPr>
          <w:rFonts w:ascii="Roboto" w:eastAsia="SimSun" w:hAnsi="Roboto"/>
        </w:rPr>
      </w:pPr>
      <w:r>
        <w:rPr>
          <w:rFonts w:ascii="Roboto" w:eastAsia="SimSun" w:hAnsi="Roboto" w:hint="eastAsia"/>
          <w:noProof/>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Brett Bedford</w:t>
      </w:r>
      <w:r>
        <w:rPr>
          <w:rFonts w:ascii="Roboto" w:eastAsia="SimSun" w:hAnsi="Roboto" w:hint="eastAsia"/>
        </w:rPr>
        <w:t>、</w:t>
      </w:r>
      <w:r>
        <w:rPr>
          <w:rFonts w:ascii="Roboto" w:eastAsia="SimSun" w:hAnsi="Roboto" w:hint="eastAsia"/>
        </w:rPr>
        <w:t>Vinny Kirkland</w:t>
      </w:r>
      <w:r>
        <w:rPr>
          <w:rFonts w:ascii="Roboto" w:eastAsia="SimSun" w:hAnsi="Roboto" w:hint="eastAsia"/>
        </w:rPr>
        <w:t>、</w:t>
      </w:r>
      <w:r>
        <w:rPr>
          <w:rFonts w:ascii="Roboto" w:eastAsia="SimSun" w:hAnsi="Roboto" w:hint="eastAsia"/>
        </w:rPr>
        <w:t>Ruth Jones</w:t>
      </w:r>
      <w:r>
        <w:rPr>
          <w:rFonts w:ascii="Roboto" w:eastAsia="SimSun" w:hAnsi="Roboto" w:hint="eastAsia"/>
        </w:rPr>
        <w:t>、</w:t>
      </w:r>
      <w:r>
        <w:rPr>
          <w:rFonts w:ascii="Roboto" w:eastAsia="SimSun" w:hAnsi="Roboto" w:hint="eastAsia"/>
        </w:rPr>
        <w:t>Anthony Auger</w:t>
      </w:r>
      <w:r>
        <w:rPr>
          <w:rFonts w:ascii="Roboto" w:eastAsia="SimSun" w:hAnsi="Roboto" w:hint="eastAsia"/>
        </w:rPr>
        <w:t>、</w:t>
      </w:r>
      <w:r>
        <w:rPr>
          <w:rFonts w:ascii="Roboto" w:eastAsia="SimSun" w:hAnsi="Roboto" w:hint="eastAsia"/>
        </w:rPr>
        <w:t>Patrick Edwards</w:t>
      </w:r>
      <w:r>
        <w:rPr>
          <w:rFonts w:ascii="Roboto" w:eastAsia="SimSun" w:hAnsi="Roboto" w:hint="eastAsia"/>
        </w:rPr>
        <w:t>；最前面：</w:t>
      </w:r>
      <w:r>
        <w:rPr>
          <w:rFonts w:ascii="Roboto" w:eastAsia="SimSun" w:hAnsi="Roboto" w:hint="eastAsia"/>
        </w:rPr>
        <w:t xml:space="preserve">Mark Palin </w:t>
      </w:r>
    </w:p>
    <w:p w14:paraId="25A60762" w14:textId="6C137583" w:rsidR="007E1351" w:rsidRPr="004D1ECB" w:rsidRDefault="007E1351" w:rsidP="00DE102E">
      <w:pPr>
        <w:spacing w:line="360" w:lineRule="auto"/>
        <w:rPr>
          <w:rFonts w:ascii="Roboto" w:hAnsi="Roboto"/>
        </w:rPr>
      </w:pPr>
    </w:p>
    <w:p w14:paraId="0F53336C" w14:textId="77777777" w:rsidR="007E1351" w:rsidRDefault="007E1351" w:rsidP="007232E0">
      <w:pPr>
        <w:spacing w:line="360" w:lineRule="auto"/>
        <w:rPr>
          <w:rFonts w:ascii="Roboto" w:eastAsia="SimSun" w:hAnsi="Roboto"/>
        </w:rPr>
      </w:pPr>
      <w:r>
        <w:rPr>
          <w:rFonts w:ascii="Roboto" w:eastAsia="SimSun" w:hAnsi="Roboto" w:hint="eastAsia"/>
          <w:noProof/>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LiSEC </w:t>
      </w:r>
      <w:r>
        <w:rPr>
          <w:rFonts w:ascii="Roboto" w:eastAsia="SimSun" w:hAnsi="Roboto" w:hint="eastAsia"/>
        </w:rPr>
        <w:t>英国与爱尔兰有限公司的备件仓库</w:t>
      </w:r>
      <w:r>
        <w:rPr>
          <w:rFonts w:ascii="Roboto" w:eastAsia="SimSun" w:hAnsi="Roboto" w:hint="eastAsia"/>
        </w:rPr>
        <w:t xml:space="preserve"> </w:t>
      </w:r>
    </w:p>
    <w:p w14:paraId="56EFFCF9" w14:textId="77777777" w:rsidR="007E1351" w:rsidRDefault="007E1351" w:rsidP="007232E0">
      <w:pPr>
        <w:spacing w:line="360" w:lineRule="auto"/>
        <w:rPr>
          <w:rFonts w:ascii="Roboto" w:eastAsia="SimSun" w:hAnsi="Roboto"/>
        </w:rPr>
      </w:pPr>
      <w:r>
        <w:rPr>
          <w:rFonts w:ascii="Roboto" w:eastAsia="SimSun" w:hAnsi="Roboto" w:hint="eastAsia"/>
          <w:noProof/>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LiSEC </w:t>
      </w:r>
      <w:r>
        <w:rPr>
          <w:rFonts w:ascii="Roboto" w:eastAsia="SimSun" w:hAnsi="Roboto" w:hint="eastAsia"/>
        </w:rPr>
        <w:t>英国与爱尔兰有限公司的新管理层；</w:t>
      </w:r>
      <w:r>
        <w:rPr>
          <w:rFonts w:ascii="Roboto" w:eastAsia="SimSun" w:hAnsi="Roboto" w:hint="eastAsia"/>
        </w:rPr>
        <w:t>Georg Mair</w:t>
      </w:r>
      <w:r>
        <w:rPr>
          <w:rFonts w:ascii="Roboto" w:eastAsia="SimSun" w:hAnsi="Roboto" w:hint="eastAsia"/>
        </w:rPr>
        <w:t>、</w:t>
      </w:r>
      <w:r>
        <w:rPr>
          <w:rFonts w:ascii="Roboto" w:eastAsia="SimSun" w:hAnsi="Roboto" w:hint="eastAsia"/>
        </w:rPr>
        <w:t xml:space="preserve">Brett Bedford </w:t>
      </w:r>
    </w:p>
    <w:p w14:paraId="68186D8C" w14:textId="77777777" w:rsidR="007E1351" w:rsidRDefault="007E1351" w:rsidP="007232E0">
      <w:pPr>
        <w:spacing w:line="360" w:lineRule="auto"/>
        <w:rPr>
          <w:rFonts w:ascii="Roboto" w:eastAsia="SimSun" w:hAnsi="Roboto"/>
        </w:rPr>
      </w:pPr>
      <w:r>
        <w:rPr>
          <w:rFonts w:ascii="Roboto" w:eastAsia="SimSun" w:hAnsi="Roboto" w:hint="eastAsia"/>
          <w:noProof/>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LiSEC </w:t>
      </w:r>
      <w:r>
        <w:rPr>
          <w:rFonts w:ascii="Roboto" w:eastAsia="SimSun" w:hAnsi="Roboto" w:hint="eastAsia"/>
        </w:rPr>
        <w:t>英国与爱尔兰有限公司的新管理层；</w:t>
      </w:r>
      <w:r>
        <w:rPr>
          <w:rFonts w:ascii="Roboto" w:eastAsia="SimSun" w:hAnsi="Roboto" w:hint="eastAsia"/>
        </w:rPr>
        <w:t>Georg Mair</w:t>
      </w:r>
      <w:r>
        <w:rPr>
          <w:rFonts w:ascii="Roboto" w:eastAsia="SimSun" w:hAnsi="Roboto" w:hint="eastAsia"/>
        </w:rPr>
        <w:t>、</w:t>
      </w:r>
      <w:r>
        <w:rPr>
          <w:rFonts w:ascii="Roboto" w:eastAsia="SimSun" w:hAnsi="Roboto" w:hint="eastAsia"/>
        </w:rPr>
        <w:t xml:space="preserve">Brett Bedford </w:t>
      </w:r>
    </w:p>
    <w:p w14:paraId="32E72E31" w14:textId="77777777" w:rsidR="007E1351" w:rsidRPr="004D1ECB" w:rsidRDefault="007E1351" w:rsidP="007232E0">
      <w:pPr>
        <w:spacing w:line="360" w:lineRule="auto"/>
        <w:rPr>
          <w:rFonts w:ascii="Roboto" w:hAnsi="Roboto"/>
        </w:rPr>
      </w:pPr>
    </w:p>
    <w:p w14:paraId="6C60BDF4" w14:textId="44E38955" w:rsidR="007E1351" w:rsidRDefault="007E1351" w:rsidP="007232E0">
      <w:pPr>
        <w:spacing w:line="360" w:lineRule="auto"/>
        <w:rPr>
          <w:rFonts w:ascii="Roboto" w:eastAsia="SimSun" w:hAnsi="Roboto"/>
        </w:rPr>
      </w:pPr>
      <w:r>
        <w:rPr>
          <w:rFonts w:ascii="Roboto" w:eastAsia="SimSun" w:hAnsi="Roboto" w:hint="eastAsia"/>
          <w:noProof/>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eastAsia="SimSun" w:hAnsi="Roboto"/>
        </w:rPr>
      </w:pPr>
      <w:r>
        <w:rPr>
          <w:rFonts w:ascii="Roboto" w:eastAsia="SimSun" w:hAnsi="Roboto" w:hint="eastAsia"/>
        </w:rPr>
        <w:t>© LiSEC</w:t>
      </w:r>
      <w:r>
        <w:rPr>
          <w:rFonts w:ascii="Roboto" w:eastAsia="SimSun" w:hAnsi="Roboto" w:hint="eastAsia"/>
        </w:rPr>
        <w:t>；</w:t>
      </w:r>
      <w:r>
        <w:rPr>
          <w:rFonts w:ascii="Roboto" w:eastAsia="SimSun" w:hAnsi="Roboto" w:hint="eastAsia"/>
        </w:rPr>
        <w:t xml:space="preserve">LiSEC </w:t>
      </w:r>
      <w:r>
        <w:rPr>
          <w:rFonts w:ascii="Roboto" w:eastAsia="SimSun" w:hAnsi="Roboto" w:hint="eastAsia"/>
        </w:rPr>
        <w:t>英国与爱尔兰有限公司的新管理层；</w:t>
      </w:r>
      <w:r>
        <w:rPr>
          <w:rFonts w:ascii="Roboto" w:eastAsia="SimSun" w:hAnsi="Roboto" w:hint="eastAsia"/>
        </w:rPr>
        <w:t>Georg Mair</w:t>
      </w:r>
      <w:r>
        <w:rPr>
          <w:rFonts w:ascii="Roboto" w:eastAsia="SimSun" w:hAnsi="Roboto" w:hint="eastAsia"/>
        </w:rPr>
        <w:t>、</w:t>
      </w:r>
      <w:r>
        <w:rPr>
          <w:rFonts w:ascii="Roboto" w:eastAsia="SimSun" w:hAnsi="Roboto" w:hint="eastAsia"/>
        </w:rPr>
        <w:t xml:space="preserve">Brett Bedford </w:t>
      </w:r>
    </w:p>
    <w:p w14:paraId="5A7CAE49" w14:textId="77777777" w:rsidR="007E1351" w:rsidRPr="004D1ECB" w:rsidRDefault="007E1351" w:rsidP="007232E0">
      <w:pPr>
        <w:spacing w:line="360" w:lineRule="auto"/>
        <w:rPr>
          <w:rFonts w:ascii="Roboto" w:hAnsi="Roboto"/>
        </w:rPr>
      </w:pPr>
    </w:p>
    <w:p w14:paraId="18A842DF" w14:textId="77777777" w:rsidR="00037304" w:rsidRPr="003C3EC7" w:rsidRDefault="00037304" w:rsidP="00037304">
      <w:pPr>
        <w:widowControl w:val="0"/>
        <w:spacing w:after="0" w:line="240" w:lineRule="auto"/>
        <w:jc w:val="both"/>
        <w:rPr>
          <w:rFonts w:ascii="Roboto" w:eastAsia="SimSun" w:hAnsi="Roboto" w:cs="Arial"/>
          <w:b/>
          <w:sz w:val="20"/>
          <w:szCs w:val="20"/>
        </w:rPr>
      </w:pPr>
      <w:r>
        <w:rPr>
          <w:rFonts w:ascii="Roboto" w:eastAsia="SimSun" w:hAnsi="Roboto" w:hint="eastAsia"/>
          <w:b/>
          <w:sz w:val="20"/>
        </w:rPr>
        <w:t>关于</w:t>
      </w:r>
      <w:r>
        <w:rPr>
          <w:rFonts w:ascii="Roboto" w:eastAsia="SimSun" w:hAnsi="Roboto" w:hint="eastAsia"/>
          <w:b/>
          <w:sz w:val="20"/>
        </w:rPr>
        <w:t xml:space="preserve"> LiSEC</w:t>
      </w:r>
    </w:p>
    <w:p w14:paraId="0A1A2A79" w14:textId="77777777" w:rsidR="00037304" w:rsidRDefault="00037304" w:rsidP="00037304">
      <w:pPr>
        <w:spacing w:after="0" w:line="240" w:lineRule="auto"/>
        <w:rPr>
          <w:rFonts w:ascii="Roboto" w:eastAsia="SimSun" w:hAnsi="Roboto"/>
          <w:sz w:val="20"/>
        </w:rPr>
      </w:pPr>
      <w:r>
        <w:rPr>
          <w:rFonts w:ascii="Roboto" w:eastAsia="SimSun" w:hAnsi="Roboto" w:hint="eastAsia"/>
          <w:sz w:val="20"/>
        </w:rPr>
        <w:t xml:space="preserve">LiSEC </w:t>
      </w:r>
      <w:r>
        <w:rPr>
          <w:rFonts w:ascii="Roboto" w:eastAsia="SimSun" w:hAnsi="Roboto" w:hint="eastAsia"/>
          <w:sz w:val="20"/>
        </w:rPr>
        <w:t>总部位于</w:t>
      </w:r>
      <w:r>
        <w:rPr>
          <w:rFonts w:ascii="Roboto" w:eastAsia="SimSun" w:hAnsi="Roboto" w:hint="eastAsia"/>
          <w:sz w:val="20"/>
        </w:rPr>
        <w:t xml:space="preserve"> Seitenstetten/Amstetten</w:t>
      </w:r>
      <w:r>
        <w:rPr>
          <w:rFonts w:ascii="Roboto" w:eastAsia="SimSun" w:hAnsi="Roboto" w:hint="eastAsia"/>
          <w:sz w:val="20"/>
        </w:rPr>
        <w:t>，是一家活跃在全球的公司集团，致力于为平板玻璃加工和精加工领域提供个性化和全方位解决方案，距今历史已超过</w:t>
      </w:r>
      <w:r>
        <w:rPr>
          <w:rFonts w:ascii="Roboto" w:eastAsia="SimSun" w:hAnsi="Roboto" w:hint="eastAsia"/>
          <w:sz w:val="20"/>
        </w:rPr>
        <w:t xml:space="preserve"> 60 </w:t>
      </w:r>
      <w:r>
        <w:rPr>
          <w:rFonts w:ascii="Roboto" w:eastAsia="SimSun" w:hAnsi="Roboto" w:hint="eastAsia"/>
          <w:sz w:val="20"/>
        </w:rPr>
        <w:t>年。</w:t>
      </w:r>
      <w:r>
        <w:rPr>
          <w:rFonts w:ascii="Roboto" w:eastAsia="SimSun" w:hAnsi="Roboto" w:hint="eastAsia"/>
          <w:sz w:val="20"/>
        </w:rPr>
        <w:t xml:space="preserve">2024 </w:t>
      </w:r>
      <w:r>
        <w:rPr>
          <w:rFonts w:ascii="Roboto" w:eastAsia="SimSun" w:hAnsi="Roboto" w:hint="eastAsia"/>
          <w:sz w:val="20"/>
        </w:rPr>
        <w:t>年，该集团拥有约</w:t>
      </w:r>
      <w:r>
        <w:rPr>
          <w:rFonts w:ascii="Roboto" w:eastAsia="SimSun" w:hAnsi="Roboto" w:hint="eastAsia"/>
          <w:sz w:val="20"/>
        </w:rPr>
        <w:t xml:space="preserve"> 1300 </w:t>
      </w:r>
      <w:r>
        <w:rPr>
          <w:rFonts w:ascii="Roboto" w:eastAsia="SimSun" w:hAnsi="Roboto" w:hint="eastAsia"/>
          <w:sz w:val="20"/>
        </w:rPr>
        <w:t>名员工和</w:t>
      </w:r>
      <w:r>
        <w:rPr>
          <w:rFonts w:ascii="Roboto" w:eastAsia="SimSun" w:hAnsi="Roboto" w:hint="eastAsia"/>
          <w:sz w:val="20"/>
        </w:rPr>
        <w:t xml:space="preserve"> 25 </w:t>
      </w:r>
      <w:r>
        <w:rPr>
          <w:rFonts w:ascii="Roboto" w:eastAsia="SimSun" w:hAnsi="Roboto" w:hint="eastAsia"/>
          <w:sz w:val="20"/>
        </w:rPr>
        <w:t>个分支机构，出口比重超过</w:t>
      </w:r>
      <w:r>
        <w:rPr>
          <w:rFonts w:ascii="Roboto" w:eastAsia="SimSun" w:hAnsi="Roboto" w:hint="eastAsia"/>
          <w:sz w:val="20"/>
        </w:rPr>
        <w:t xml:space="preserve"> 95%</w:t>
      </w:r>
      <w:r>
        <w:rPr>
          <w:rFonts w:ascii="Roboto" w:eastAsia="SimSun" w:hAnsi="Roboto" w:hint="eastAsia"/>
          <w:sz w:val="20"/>
        </w:rPr>
        <w:t>，销售额接近</w:t>
      </w:r>
      <w:r>
        <w:rPr>
          <w:rFonts w:ascii="Roboto" w:eastAsia="SimSun" w:hAnsi="Roboto" w:hint="eastAsia"/>
          <w:sz w:val="20"/>
        </w:rPr>
        <w:t xml:space="preserve"> 3 </w:t>
      </w:r>
      <w:r>
        <w:rPr>
          <w:rFonts w:ascii="Roboto" w:eastAsia="SimSun" w:hAnsi="Roboto" w:hint="eastAsia"/>
          <w:sz w:val="20"/>
        </w:rPr>
        <w:t>亿欧元。谈到</w:t>
      </w:r>
      <w:r>
        <w:rPr>
          <w:rFonts w:ascii="Roboto" w:eastAsia="SimSun" w:hAnsi="Roboto" w:hint="eastAsia"/>
          <w:sz w:val="20"/>
        </w:rPr>
        <w:t xml:space="preserve"> LiSEC</w:t>
      </w:r>
      <w:r>
        <w:rPr>
          <w:rFonts w:ascii="Roboto" w:eastAsia="SimSun" w:hAnsi="Roboto" w:hint="eastAsia"/>
          <w:sz w:val="20"/>
        </w:rPr>
        <w:t>，人们就会联想到高品质的机器和系统以及集成式完整解决方案，包括平板玻璃加工整条价值创造链上的配套软件。其产品组合涵盖单机和整套生产线，面向玻璃切割、玻璃边缘和玻璃表面加工、中空玻璃和夹胶玻璃制造以及配套的内部和外部物流。作为全方位服务供应商，</w:t>
      </w:r>
      <w:r>
        <w:rPr>
          <w:rFonts w:ascii="Roboto" w:eastAsia="SimSun" w:hAnsi="Roboto" w:hint="eastAsia"/>
          <w:sz w:val="20"/>
        </w:rPr>
        <w:t xml:space="preserve">LiSEC </w:t>
      </w:r>
      <w:r>
        <w:rPr>
          <w:rFonts w:ascii="Roboto" w:eastAsia="SimSun" w:hAnsi="Roboto" w:hint="eastAsia"/>
          <w:sz w:val="20"/>
        </w:rPr>
        <w:t>在大型项目实施方面经验丰富，并构建了全球服务网络，诚邀广大新老客户前来洽谈合作，共创辉煌。</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b/>
          <w:color w:val="000000"/>
          <w:sz w:val="20"/>
        </w:rPr>
        <w:t>附加信息：</w:t>
      </w:r>
      <w:r>
        <w:rPr>
          <w:rFonts w:ascii="Roboto" w:eastAsia="SimSun" w:hAnsi="Roboto" w:hint="eastAsia"/>
          <w:color w:val="000000"/>
          <w:sz w:val="20"/>
        </w:rPr>
        <w:br/>
      </w:r>
      <w:r>
        <w:rPr>
          <w:rFonts w:ascii="Roboto" w:eastAsia="SimSun" w:hAnsi="Roboto" w:hint="eastAsia"/>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eastAsia="SimSun" w:hAnsi="Roboto" w:cs="Arial"/>
          <w:sz w:val="20"/>
          <w:szCs w:val="20"/>
        </w:rPr>
      </w:pPr>
      <w:r>
        <w:rPr>
          <w:rFonts w:ascii="Roboto" w:eastAsia="SimSun" w:hAnsi="Roboto" w:hint="eastAsia"/>
          <w:sz w:val="20"/>
        </w:rPr>
        <w:t>营销和公关总监</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eastAsia="SimSun" w:hAnsi="Roboto" w:cs="Arial"/>
        </w:rPr>
      </w:pPr>
      <w:r>
        <w:rPr>
          <w:rFonts w:ascii="Roboto" w:eastAsia="SimSun" w:hAnsi="Roboto" w:hint="eastAsia"/>
          <w:sz w:val="20"/>
        </w:rPr>
        <w:t>LiSEC Austria GmbH</w:t>
      </w:r>
      <w:r>
        <w:rPr>
          <w:rFonts w:ascii="Roboto" w:eastAsia="SimSun" w:hAnsi="Roboto" w:hint="eastAsia"/>
          <w:sz w:val="20"/>
        </w:rPr>
        <w:br/>
        <w:t xml:space="preserve">Peter-Lisec-Str. 1 </w:t>
      </w:r>
      <w:r>
        <w:rPr>
          <w:rFonts w:ascii="Roboto" w:eastAsia="SimSun" w:hAnsi="Roboto" w:hint="eastAsia"/>
          <w:sz w:val="20"/>
        </w:rPr>
        <w:t>–</w:t>
      </w:r>
      <w:r>
        <w:rPr>
          <w:rFonts w:ascii="Roboto" w:eastAsia="SimSun" w:hAnsi="Roboto" w:hint="eastAsia"/>
          <w:sz w:val="20"/>
        </w:rPr>
        <w:t xml:space="preserve"> 3353 Seitenstetten</w:t>
      </w:r>
      <w:r>
        <w:rPr>
          <w:rFonts w:ascii="Roboto" w:eastAsia="SimSun" w:hAnsi="Roboto" w:hint="eastAsia"/>
          <w:sz w:val="20"/>
        </w:rPr>
        <w:t>，奥地利</w:t>
      </w:r>
      <w:r>
        <w:rPr>
          <w:rFonts w:ascii="Roboto" w:eastAsia="SimSun" w:hAnsi="Roboto" w:hint="eastAsia"/>
          <w:sz w:val="20"/>
        </w:rPr>
        <w:br/>
      </w:r>
      <w:r>
        <w:rPr>
          <w:rFonts w:ascii="Roboto" w:eastAsia="SimSun" w:hAnsi="Roboto" w:hint="eastAsia"/>
          <w:sz w:val="20"/>
        </w:rPr>
        <w:t>电话：</w:t>
      </w:r>
      <w:r>
        <w:rPr>
          <w:rFonts w:ascii="Roboto" w:eastAsia="SimSun" w:hAnsi="Roboto" w:hint="eastAsia"/>
          <w:sz w:val="20"/>
        </w:rPr>
        <w:t>+43 7477 405-1115</w:t>
      </w:r>
      <w:r>
        <w:rPr>
          <w:rFonts w:ascii="Roboto" w:eastAsia="SimSun" w:hAnsi="Roboto" w:hint="eastAsia"/>
          <w:sz w:val="20"/>
        </w:rPr>
        <w:br/>
      </w:r>
      <w:r>
        <w:rPr>
          <w:rFonts w:ascii="Roboto" w:eastAsia="SimSun" w:hAnsi="Roboto" w:hint="eastAsia"/>
          <w:sz w:val="20"/>
        </w:rPr>
        <w:t>手机：</w:t>
      </w:r>
      <w:r>
        <w:rPr>
          <w:rFonts w:ascii="Roboto" w:eastAsia="SimSun" w:hAnsi="Roboto" w:hint="eastAsia"/>
          <w:sz w:val="20"/>
        </w:rPr>
        <w:t>+43 660 871 58 03</w:t>
      </w:r>
      <w:r>
        <w:rPr>
          <w:rFonts w:ascii="Roboto" w:eastAsia="SimSun" w:hAnsi="Roboto" w:hint="eastAsia"/>
          <w:sz w:val="20"/>
        </w:rPr>
        <w:br/>
      </w:r>
      <w:r>
        <w:rPr>
          <w:rFonts w:ascii="Roboto" w:eastAsia="SimSun" w:hAnsi="Roboto" w:hint="eastAsia"/>
          <w:sz w:val="20"/>
        </w:rPr>
        <w:t>电子邮件：</w:t>
      </w:r>
      <w:r>
        <w:rPr>
          <w:rFonts w:ascii="Roboto" w:eastAsia="SimSun" w:hAnsi="Roboto" w:hint="eastAsia"/>
          <w:sz w:val="20"/>
        </w:rPr>
        <w:t xml:space="preserve"> </w:t>
      </w:r>
      <w:hyperlink r:id="rId15" w:history="1">
        <w:r>
          <w:rPr>
            <w:rStyle w:val="Hyperlink"/>
            <w:rFonts w:ascii="Roboto" w:eastAsia="SimSun" w:hAnsi="Roboto" w:hint="eastAsia"/>
            <w:sz w:val="20"/>
          </w:rPr>
          <w:t>claudia.guschlbauer@lisec.com</w:t>
        </w:r>
      </w:hyperlink>
      <w:r>
        <w:rPr>
          <w:rFonts w:ascii="Roboto" w:eastAsia="SimSun" w:hAnsi="Roboto" w:hint="eastAsia"/>
          <w:sz w:val="20"/>
        </w:rPr>
        <w:t xml:space="preserve"> </w:t>
      </w:r>
      <w:r>
        <w:rPr>
          <w:rFonts w:ascii="Roboto" w:eastAsia="SimSun" w:hAnsi="Roboto" w:hint="eastAsia"/>
          <w:sz w:val="20"/>
        </w:rPr>
        <w:t>–</w:t>
      </w:r>
      <w:r>
        <w:rPr>
          <w:rFonts w:ascii="Roboto" w:eastAsia="SimSun" w:hAnsi="Roboto" w:hint="eastAsia"/>
          <w:sz w:val="20"/>
        </w:rPr>
        <w:t xml:space="preserve"> </w:t>
      </w:r>
      <w:hyperlink r:id="rId16" w:history="1">
        <w:r>
          <w:rPr>
            <w:rStyle w:val="Hyperlink"/>
            <w:rFonts w:ascii="Roboto" w:eastAsia="SimSun" w:hAnsi="Roboto" w:hint="eastAsia"/>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BF147" w14:textId="77777777" w:rsidR="00041519" w:rsidRDefault="00041519" w:rsidP="00255C54">
      <w:pPr>
        <w:spacing w:after="0" w:line="240" w:lineRule="auto"/>
      </w:pPr>
      <w:r>
        <w:separator/>
      </w:r>
    </w:p>
  </w:endnote>
  <w:endnote w:type="continuationSeparator" w:id="0">
    <w:p w14:paraId="601C9D8E" w14:textId="77777777" w:rsidR="00041519" w:rsidRDefault="00041519"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B19707" w14:textId="77777777" w:rsidR="00041519" w:rsidRDefault="00041519" w:rsidP="00255C54">
      <w:pPr>
        <w:spacing w:after="0" w:line="240" w:lineRule="auto"/>
      </w:pPr>
      <w:r>
        <w:separator/>
      </w:r>
    </w:p>
  </w:footnote>
  <w:footnote w:type="continuationSeparator" w:id="0">
    <w:p w14:paraId="13424945" w14:textId="77777777" w:rsidR="00041519" w:rsidRDefault="00041519"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eastAsia="SimSun" w:hAnsi="Arial" w:cs="Arial"/>
        <w:b/>
      </w:rPr>
    </w:pPr>
    <w:bookmarkStart w:id="2" w:name="_Hlk145570763"/>
    <w:r>
      <w:rPr>
        <w:rFonts w:ascii="Arial" w:eastAsia="SimSun" w:hAnsi="Arial" w:hint="eastAsia"/>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SimSun" w:hAnsi="Arial" w:hint="eastAsia"/>
        <w:b/>
      </w:rPr>
      <w:t>新闻稿</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1519"/>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D1ECB"/>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232E0"/>
    <w:rsid w:val="00724869"/>
    <w:rsid w:val="00752207"/>
    <w:rsid w:val="00754255"/>
    <w:rsid w:val="007727C3"/>
    <w:rsid w:val="0077331E"/>
    <w:rsid w:val="00781D66"/>
    <w:rsid w:val="00793719"/>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08A4"/>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SimSun"/>
        <a:cs typeface=""/>
      </a:majorFont>
      <a:minorFont>
        <a:latin typeface="Aptos" panose="0211000402020202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350</Words>
  <Characters>2210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2025-04-16T05:55:00Z</dcterms:created>
  <dcterms:modified xsi:type="dcterms:W3CDTF">2025-04-23T10:39:00Z</dcterms:modified>
</cp:coreProperties>
</file>